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0F237" w14:textId="3FACD93A" w:rsidR="00A35B6C" w:rsidRDefault="00A35B6C"/>
    <w:p w14:paraId="4C9B6A1B" w14:textId="77777777" w:rsidR="0087235D" w:rsidRDefault="0087235D" w:rsidP="00DB05DC">
      <w:pPr>
        <w:spacing w:line="276" w:lineRule="auto"/>
        <w:rPr>
          <w:rFonts w:ascii="Arial" w:hAnsi="Arial" w:cs="Arial"/>
          <w:b/>
          <w:bCs/>
        </w:rPr>
      </w:pPr>
    </w:p>
    <w:p w14:paraId="6BBD31E8" w14:textId="77777777" w:rsidR="0087235D" w:rsidRDefault="0087235D" w:rsidP="00DB05DC">
      <w:pPr>
        <w:spacing w:line="276" w:lineRule="auto"/>
        <w:rPr>
          <w:rFonts w:ascii="Arial" w:hAnsi="Arial" w:cs="Arial"/>
          <w:b/>
          <w:bCs/>
        </w:rPr>
      </w:pPr>
    </w:p>
    <w:p w14:paraId="667AFD0F" w14:textId="77777777" w:rsidR="0087235D" w:rsidRDefault="0087235D" w:rsidP="00DB05DC">
      <w:pPr>
        <w:spacing w:line="276" w:lineRule="auto"/>
        <w:rPr>
          <w:rFonts w:ascii="Arial" w:hAnsi="Arial" w:cs="Arial"/>
          <w:b/>
          <w:bCs/>
        </w:rPr>
      </w:pPr>
    </w:p>
    <w:p w14:paraId="65164BFA" w14:textId="7E78D976" w:rsidR="00E625AB" w:rsidRPr="0087235D" w:rsidRDefault="00E625AB" w:rsidP="00DB05DC">
      <w:pPr>
        <w:spacing w:line="276" w:lineRule="auto"/>
        <w:rPr>
          <w:rFonts w:ascii="Arial" w:hAnsi="Arial" w:cs="Arial"/>
          <w:b/>
          <w:bCs/>
        </w:rPr>
      </w:pPr>
      <w:r w:rsidRPr="0087235D">
        <w:rPr>
          <w:rFonts w:ascii="Arial" w:hAnsi="Arial" w:cs="Arial"/>
          <w:b/>
          <w:bCs/>
        </w:rPr>
        <w:t>Admissions Consultation</w:t>
      </w:r>
      <w:r w:rsidR="0087235D" w:rsidRPr="0087235D">
        <w:rPr>
          <w:rFonts w:ascii="Arial" w:hAnsi="Arial" w:cs="Arial"/>
          <w:b/>
          <w:bCs/>
        </w:rPr>
        <w:t xml:space="preserve"> </w:t>
      </w:r>
    </w:p>
    <w:p w14:paraId="3633A2CD" w14:textId="2F82FCE6" w:rsidR="00E625AB" w:rsidRPr="002D7ACC" w:rsidRDefault="00E625AB" w:rsidP="00DB05DC">
      <w:pPr>
        <w:spacing w:line="276" w:lineRule="auto"/>
        <w:rPr>
          <w:rFonts w:ascii="Arial" w:hAnsi="Arial" w:cs="Arial"/>
          <w:b/>
          <w:bCs/>
        </w:rPr>
      </w:pPr>
      <w:r w:rsidRPr="002D7ACC">
        <w:rPr>
          <w:rFonts w:ascii="Arial" w:hAnsi="Arial" w:cs="Arial"/>
          <w:b/>
          <w:bCs/>
        </w:rPr>
        <w:t>Statement of changes</w:t>
      </w:r>
    </w:p>
    <w:p w14:paraId="302DB2B9" w14:textId="642E3447" w:rsidR="00E625AB" w:rsidRPr="002D7ACC" w:rsidRDefault="00E625AB" w:rsidP="00DB05DC">
      <w:pPr>
        <w:spacing w:line="276" w:lineRule="auto"/>
        <w:rPr>
          <w:rFonts w:ascii="Arial" w:hAnsi="Arial" w:cs="Arial"/>
        </w:rPr>
      </w:pPr>
    </w:p>
    <w:p w14:paraId="176E72DE" w14:textId="77777777" w:rsidR="0087235D" w:rsidRDefault="0087235D" w:rsidP="00DB05DC">
      <w:pPr>
        <w:spacing w:line="276" w:lineRule="auto"/>
        <w:rPr>
          <w:rFonts w:ascii="Arial" w:eastAsia="Times New Roman" w:hAnsi="Arial" w:cs="Arial"/>
          <w:color w:val="000000"/>
          <w:lang w:eastAsia="en-GB"/>
        </w:rPr>
      </w:pPr>
    </w:p>
    <w:p w14:paraId="2DD5F5A6" w14:textId="0D0CE5AB" w:rsidR="00E625AB" w:rsidRPr="002D7ACC" w:rsidRDefault="00BE1615" w:rsidP="00DB05DC">
      <w:pPr>
        <w:spacing w:line="276" w:lineRule="auto"/>
        <w:rPr>
          <w:rFonts w:ascii="Arial" w:eastAsia="Times New Roman" w:hAnsi="Arial" w:cs="Arial"/>
          <w:color w:val="000000"/>
          <w:sz w:val="22"/>
          <w:szCs w:val="22"/>
          <w:lang w:eastAsia="en-GB"/>
        </w:rPr>
      </w:pPr>
      <w:r w:rsidRPr="00855987">
        <w:rPr>
          <w:rFonts w:ascii="Arial" w:eastAsia="Times New Roman" w:hAnsi="Arial" w:cs="Arial"/>
          <w:color w:val="000000"/>
          <w:lang w:eastAsia="en-GB"/>
        </w:rPr>
        <w:t>Abbey Farm</w:t>
      </w:r>
      <w:r w:rsidR="00E625AB" w:rsidRPr="002D7ACC">
        <w:rPr>
          <w:rFonts w:ascii="Arial" w:eastAsia="Times New Roman" w:hAnsi="Arial" w:cs="Arial"/>
          <w:color w:val="000000"/>
          <w:lang w:eastAsia="en-GB"/>
        </w:rPr>
        <w:t xml:space="preserve"> Educate Together Primary, part of Educate Together Academy Trust, are consulting on their proposed admission arrangements for the 202</w:t>
      </w:r>
      <w:r w:rsidR="008D48A6">
        <w:rPr>
          <w:rFonts w:ascii="Arial" w:eastAsia="Times New Roman" w:hAnsi="Arial" w:cs="Arial"/>
          <w:color w:val="000000"/>
          <w:lang w:eastAsia="en-GB"/>
        </w:rPr>
        <w:t>6</w:t>
      </w:r>
      <w:r w:rsidR="00E625AB" w:rsidRPr="002D7ACC">
        <w:rPr>
          <w:rFonts w:ascii="Arial" w:eastAsia="Times New Roman" w:hAnsi="Arial" w:cs="Arial"/>
          <w:color w:val="000000"/>
          <w:lang w:eastAsia="en-GB"/>
        </w:rPr>
        <w:t>-2</w:t>
      </w:r>
      <w:r w:rsidR="008D48A6">
        <w:rPr>
          <w:rFonts w:ascii="Arial" w:eastAsia="Times New Roman" w:hAnsi="Arial" w:cs="Arial"/>
          <w:color w:val="000000"/>
          <w:lang w:eastAsia="en-GB"/>
        </w:rPr>
        <w:t>7</w:t>
      </w:r>
      <w:r w:rsidR="00E625AB" w:rsidRPr="002D7ACC">
        <w:rPr>
          <w:rFonts w:ascii="Arial" w:eastAsia="Times New Roman" w:hAnsi="Arial" w:cs="Arial"/>
          <w:color w:val="000000"/>
          <w:lang w:eastAsia="en-GB"/>
        </w:rPr>
        <w:t xml:space="preserve"> school year and beyond. </w:t>
      </w:r>
    </w:p>
    <w:p w14:paraId="043DB035" w14:textId="77777777" w:rsidR="00E625AB" w:rsidRPr="002D7ACC" w:rsidRDefault="00E625AB" w:rsidP="00DB05DC">
      <w:pPr>
        <w:spacing w:line="276" w:lineRule="auto"/>
        <w:rPr>
          <w:rFonts w:ascii="Arial" w:eastAsia="Times New Roman" w:hAnsi="Arial" w:cs="Arial"/>
          <w:color w:val="000000"/>
          <w:sz w:val="22"/>
          <w:szCs w:val="22"/>
          <w:lang w:eastAsia="en-GB"/>
        </w:rPr>
      </w:pPr>
      <w:r w:rsidRPr="002D7ACC">
        <w:rPr>
          <w:rFonts w:ascii="Arial" w:eastAsia="Times New Roman" w:hAnsi="Arial" w:cs="Arial"/>
          <w:color w:val="000000"/>
          <w:sz w:val="22"/>
          <w:szCs w:val="22"/>
          <w:lang w:eastAsia="en-GB"/>
        </w:rPr>
        <w:t> </w:t>
      </w:r>
    </w:p>
    <w:p w14:paraId="4D9D9EFF" w14:textId="6A220DE9" w:rsidR="00E625AB" w:rsidRPr="002D7ACC" w:rsidRDefault="00E625AB"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The main proposed changes from the current arrangements are</w:t>
      </w:r>
      <w:r w:rsidR="00DC2405" w:rsidRPr="002D7ACC">
        <w:rPr>
          <w:rFonts w:ascii="Arial" w:eastAsia="Times New Roman" w:hAnsi="Arial" w:cs="Arial"/>
          <w:color w:val="000000"/>
          <w:lang w:eastAsia="en-GB"/>
        </w:rPr>
        <w:t xml:space="preserve">: </w:t>
      </w:r>
    </w:p>
    <w:p w14:paraId="377C9862" w14:textId="41EEC14A" w:rsidR="002211F2" w:rsidRPr="002D7ACC" w:rsidRDefault="002211F2" w:rsidP="00DB05DC">
      <w:pPr>
        <w:spacing w:line="276" w:lineRule="auto"/>
        <w:rPr>
          <w:rFonts w:ascii="Arial" w:eastAsia="Times New Roman" w:hAnsi="Arial" w:cs="Arial"/>
          <w:color w:val="000000"/>
          <w:lang w:eastAsia="en-GB"/>
        </w:rPr>
      </w:pPr>
    </w:p>
    <w:p w14:paraId="2963BF9C" w14:textId="19C6B9D4" w:rsidR="002211F2" w:rsidRPr="00AC13D5" w:rsidRDefault="00AC13D5" w:rsidP="00DB05DC">
      <w:pPr>
        <w:spacing w:line="276" w:lineRule="auto"/>
        <w:rPr>
          <w:rFonts w:ascii="Arial" w:eastAsia="Times New Roman" w:hAnsi="Arial" w:cs="Arial"/>
          <w:b/>
          <w:bCs/>
          <w:color w:val="000000"/>
          <w:lang w:eastAsia="en-GB"/>
        </w:rPr>
      </w:pPr>
      <w:r w:rsidRPr="00AC13D5">
        <w:rPr>
          <w:rFonts w:ascii="Arial" w:eastAsia="Times New Roman" w:hAnsi="Arial" w:cs="Arial"/>
          <w:b/>
          <w:bCs/>
          <w:color w:val="000000"/>
          <w:lang w:eastAsia="en-GB"/>
        </w:rPr>
        <w:t>Changes in wording to ensure clarity and to ensure that the policy complies with current statutory guidance on admissions</w:t>
      </w:r>
    </w:p>
    <w:p w14:paraId="067B96BE" w14:textId="4E52BA62" w:rsidR="002211F2" w:rsidRPr="002D7ACC" w:rsidRDefault="002211F2" w:rsidP="00DB05DC">
      <w:pPr>
        <w:spacing w:line="276" w:lineRule="auto"/>
        <w:rPr>
          <w:rFonts w:ascii="Arial" w:eastAsia="Times New Roman" w:hAnsi="Arial" w:cs="Arial"/>
          <w:color w:val="000000"/>
          <w:lang w:eastAsia="en-GB"/>
        </w:rPr>
      </w:pPr>
    </w:p>
    <w:p w14:paraId="56C526C1" w14:textId="646C9C31" w:rsidR="002211F2" w:rsidRPr="002D7ACC" w:rsidRDefault="002211F2" w:rsidP="00DB05DC">
      <w:pPr>
        <w:spacing w:line="276" w:lineRule="auto"/>
        <w:rPr>
          <w:rFonts w:ascii="Arial" w:eastAsia="Times New Roman" w:hAnsi="Arial" w:cs="Arial"/>
          <w:color w:val="000000"/>
          <w:lang w:eastAsia="en-GB"/>
        </w:rPr>
      </w:pPr>
    </w:p>
    <w:p w14:paraId="35B0FB16" w14:textId="03A18D00" w:rsidR="002211F2" w:rsidRPr="002D7ACC" w:rsidRDefault="002211F2"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 xml:space="preserve">No material change has been made to the priorities listed for over subscription. Changes and additions have been made with the sole view to clarify the Trust and School’s position with regards to </w:t>
      </w:r>
      <w:proofErr w:type="gramStart"/>
      <w:r w:rsidRPr="002D7ACC">
        <w:rPr>
          <w:rFonts w:ascii="Arial" w:eastAsia="Times New Roman" w:hAnsi="Arial" w:cs="Arial"/>
          <w:color w:val="000000"/>
          <w:lang w:eastAsia="en-GB"/>
        </w:rPr>
        <w:t>a number of</w:t>
      </w:r>
      <w:proofErr w:type="gramEnd"/>
      <w:r w:rsidRPr="002D7ACC">
        <w:rPr>
          <w:rFonts w:ascii="Arial" w:eastAsia="Times New Roman" w:hAnsi="Arial" w:cs="Arial"/>
          <w:color w:val="000000"/>
          <w:lang w:eastAsia="en-GB"/>
        </w:rPr>
        <w:t xml:space="preserve"> different circumstances and frequent requests. </w:t>
      </w:r>
    </w:p>
    <w:p w14:paraId="67AAFB9C" w14:textId="25837BDF" w:rsidR="002211F2" w:rsidRPr="002D7ACC" w:rsidRDefault="002211F2" w:rsidP="00DB05DC">
      <w:pPr>
        <w:spacing w:line="276" w:lineRule="auto"/>
        <w:rPr>
          <w:rFonts w:ascii="Arial" w:eastAsia="Times New Roman" w:hAnsi="Arial" w:cs="Arial"/>
          <w:color w:val="000000"/>
          <w:lang w:eastAsia="en-GB"/>
        </w:rPr>
      </w:pPr>
    </w:p>
    <w:p w14:paraId="4033D894" w14:textId="0282ED0F" w:rsidR="002211F2" w:rsidRPr="002D7ACC" w:rsidRDefault="002211F2" w:rsidP="00DB05DC">
      <w:pPr>
        <w:spacing w:line="276" w:lineRule="auto"/>
        <w:rPr>
          <w:rFonts w:ascii="Arial" w:eastAsia="Times New Roman" w:hAnsi="Arial" w:cs="Arial"/>
          <w:color w:val="000000"/>
          <w:lang w:eastAsia="en-GB"/>
        </w:rPr>
      </w:pPr>
      <w:r w:rsidRPr="002D7ACC">
        <w:rPr>
          <w:rFonts w:ascii="Arial" w:eastAsia="Times New Roman" w:hAnsi="Arial" w:cs="Arial"/>
          <w:color w:val="000000"/>
          <w:lang w:eastAsia="en-GB"/>
        </w:rPr>
        <w:t xml:space="preserve">Following closure of the consultation, a report </w:t>
      </w:r>
      <w:r w:rsidR="002D7ACC" w:rsidRPr="002D7ACC">
        <w:rPr>
          <w:rFonts w:ascii="Arial" w:eastAsia="Times New Roman" w:hAnsi="Arial" w:cs="Arial"/>
          <w:color w:val="000000"/>
          <w:lang w:eastAsia="en-GB"/>
        </w:rPr>
        <w:t xml:space="preserve">will be published, detailing the consultation activities, materials, timeline and feedback considered. This will be released upon publication of the final Admissions Policy. </w:t>
      </w:r>
    </w:p>
    <w:p w14:paraId="73CCFF69" w14:textId="77777777" w:rsidR="002D7ACC" w:rsidRDefault="002D7ACC" w:rsidP="00E625AB">
      <w:pPr>
        <w:rPr>
          <w:rFonts w:ascii="Arial" w:eastAsia="Times New Roman" w:hAnsi="Arial" w:cs="Arial"/>
          <w:color w:val="000000"/>
          <w:lang w:eastAsia="en-GB"/>
        </w:rPr>
      </w:pPr>
    </w:p>
    <w:p w14:paraId="42EF414F" w14:textId="6FA95999" w:rsidR="002211F2" w:rsidRDefault="002211F2" w:rsidP="00E625AB">
      <w:pPr>
        <w:rPr>
          <w:rFonts w:ascii="Arial" w:eastAsia="Times New Roman" w:hAnsi="Arial" w:cs="Arial"/>
          <w:color w:val="000000"/>
          <w:lang w:eastAsia="en-GB"/>
        </w:rPr>
      </w:pPr>
    </w:p>
    <w:p w14:paraId="4EDF43FC" w14:textId="77777777" w:rsidR="002211F2" w:rsidRDefault="002211F2" w:rsidP="00E625AB">
      <w:pPr>
        <w:rPr>
          <w:rFonts w:ascii="Arial" w:eastAsia="Times New Roman" w:hAnsi="Arial" w:cs="Arial"/>
          <w:color w:val="000000"/>
          <w:lang w:eastAsia="en-GB"/>
        </w:rPr>
      </w:pPr>
    </w:p>
    <w:p w14:paraId="4BEBE52E" w14:textId="33C3E356" w:rsidR="002211F2" w:rsidRDefault="002211F2" w:rsidP="00E625AB">
      <w:pPr>
        <w:rPr>
          <w:rFonts w:ascii="Arial" w:eastAsia="Times New Roman" w:hAnsi="Arial" w:cs="Arial"/>
          <w:color w:val="000000"/>
          <w:lang w:eastAsia="en-GB"/>
        </w:rPr>
      </w:pPr>
    </w:p>
    <w:p w14:paraId="7CF53AF9" w14:textId="77777777" w:rsidR="002211F2" w:rsidRDefault="002211F2" w:rsidP="00E625AB">
      <w:pPr>
        <w:rPr>
          <w:rFonts w:ascii="Arial" w:eastAsia="Times New Roman" w:hAnsi="Arial" w:cs="Arial"/>
          <w:color w:val="000000"/>
          <w:lang w:eastAsia="en-GB"/>
        </w:rPr>
      </w:pPr>
    </w:p>
    <w:p w14:paraId="227D7013" w14:textId="41416045" w:rsidR="00DC2405" w:rsidRDefault="00DC2405" w:rsidP="00E625AB">
      <w:pPr>
        <w:rPr>
          <w:rFonts w:ascii="Arial" w:eastAsia="Times New Roman" w:hAnsi="Arial" w:cs="Arial"/>
          <w:color w:val="000000"/>
          <w:lang w:eastAsia="en-GB"/>
        </w:rPr>
      </w:pPr>
    </w:p>
    <w:p w14:paraId="041708F8" w14:textId="77777777" w:rsidR="00DC2405" w:rsidRPr="00E625AB" w:rsidRDefault="00DC2405" w:rsidP="00E625AB">
      <w:pPr>
        <w:rPr>
          <w:rFonts w:ascii="Calibri" w:eastAsia="Times New Roman" w:hAnsi="Calibri" w:cs="Calibri"/>
          <w:color w:val="000000"/>
          <w:sz w:val="22"/>
          <w:szCs w:val="22"/>
          <w:lang w:eastAsia="en-GB"/>
        </w:rPr>
      </w:pPr>
    </w:p>
    <w:p w14:paraId="32E969E4" w14:textId="77777777" w:rsidR="00E625AB" w:rsidRPr="00E625AB" w:rsidRDefault="00E625AB" w:rsidP="00E625AB">
      <w:pPr>
        <w:rPr>
          <w:rFonts w:ascii="Calibri" w:eastAsia="Times New Roman" w:hAnsi="Calibri" w:cs="Calibri"/>
          <w:color w:val="000000"/>
          <w:sz w:val="22"/>
          <w:szCs w:val="22"/>
          <w:lang w:eastAsia="en-GB"/>
        </w:rPr>
      </w:pPr>
      <w:r w:rsidRPr="00E625AB">
        <w:rPr>
          <w:rFonts w:ascii="Arial" w:eastAsia="Times New Roman" w:hAnsi="Arial" w:cs="Arial"/>
          <w:color w:val="000000"/>
          <w:lang w:eastAsia="en-GB"/>
        </w:rPr>
        <w:t> </w:t>
      </w:r>
    </w:p>
    <w:p w14:paraId="5B987629" w14:textId="77777777" w:rsidR="00E625AB" w:rsidRDefault="00E625AB"/>
    <w:sectPr w:rsidR="00E625AB" w:rsidSect="00960CDA">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3E5D" w14:textId="77777777" w:rsidR="00B65BF0" w:rsidRDefault="00B65BF0" w:rsidP="00E625AB">
      <w:r>
        <w:separator/>
      </w:r>
    </w:p>
  </w:endnote>
  <w:endnote w:type="continuationSeparator" w:id="0">
    <w:p w14:paraId="560B86F6" w14:textId="77777777" w:rsidR="00B65BF0" w:rsidRDefault="00B65BF0" w:rsidP="00E625AB">
      <w:r>
        <w:continuationSeparator/>
      </w:r>
    </w:p>
  </w:endnote>
  <w:endnote w:type="continuationNotice" w:id="1">
    <w:p w14:paraId="4C9ADAFA" w14:textId="77777777" w:rsidR="00AF282B" w:rsidRDefault="00AF2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93D3C" w14:textId="77777777" w:rsidR="00B65BF0" w:rsidRDefault="00B65BF0" w:rsidP="00E625AB">
      <w:r>
        <w:separator/>
      </w:r>
    </w:p>
  </w:footnote>
  <w:footnote w:type="continuationSeparator" w:id="0">
    <w:p w14:paraId="3B0FE17D" w14:textId="77777777" w:rsidR="00B65BF0" w:rsidRDefault="00B65BF0" w:rsidP="00E625AB">
      <w:r>
        <w:continuationSeparator/>
      </w:r>
    </w:p>
  </w:footnote>
  <w:footnote w:type="continuationNotice" w:id="1">
    <w:p w14:paraId="0EEC1418" w14:textId="77777777" w:rsidR="00AF282B" w:rsidRDefault="00AF2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835B3" w14:textId="287A7BCF" w:rsidR="00E625AB" w:rsidRDefault="00E625AB" w:rsidP="00DB05DC">
    <w:pPr>
      <w:pStyle w:val="Header"/>
    </w:pPr>
    <w:r>
      <w:rPr>
        <w:noProof/>
      </w:rPr>
      <w:drawing>
        <wp:inline distT="0" distB="0" distL="0" distR="0" wp14:anchorId="4D652078" wp14:editId="2AE21E30">
          <wp:extent cx="1654818" cy="419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90635" cy="4282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62CF7"/>
    <w:multiLevelType w:val="multilevel"/>
    <w:tmpl w:val="927C338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21267630">
    <w:abstractNumId w:val="0"/>
  </w:num>
  <w:num w:numId="2" w16cid:durableId="1464613361">
    <w:abstractNumId w:val="0"/>
  </w:num>
  <w:num w:numId="3" w16cid:durableId="183776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AB"/>
    <w:rsid w:val="00073FCF"/>
    <w:rsid w:val="001649C0"/>
    <w:rsid w:val="00165F56"/>
    <w:rsid w:val="00180932"/>
    <w:rsid w:val="001D6F70"/>
    <w:rsid w:val="002211F2"/>
    <w:rsid w:val="002D7ACC"/>
    <w:rsid w:val="0037656C"/>
    <w:rsid w:val="00385F44"/>
    <w:rsid w:val="00402E54"/>
    <w:rsid w:val="00411185"/>
    <w:rsid w:val="00506F9D"/>
    <w:rsid w:val="00556396"/>
    <w:rsid w:val="006434E9"/>
    <w:rsid w:val="00652B9C"/>
    <w:rsid w:val="00657129"/>
    <w:rsid w:val="006D6CCD"/>
    <w:rsid w:val="00710DAE"/>
    <w:rsid w:val="007B0A8C"/>
    <w:rsid w:val="007F52BC"/>
    <w:rsid w:val="00855987"/>
    <w:rsid w:val="0087235D"/>
    <w:rsid w:val="008B3665"/>
    <w:rsid w:val="008D48A6"/>
    <w:rsid w:val="008D6796"/>
    <w:rsid w:val="00914286"/>
    <w:rsid w:val="00960CDA"/>
    <w:rsid w:val="00A35B6C"/>
    <w:rsid w:val="00A40E61"/>
    <w:rsid w:val="00AC13D5"/>
    <w:rsid w:val="00AF282B"/>
    <w:rsid w:val="00B362C2"/>
    <w:rsid w:val="00B65BF0"/>
    <w:rsid w:val="00BB3549"/>
    <w:rsid w:val="00BE1615"/>
    <w:rsid w:val="00C36535"/>
    <w:rsid w:val="00C7171D"/>
    <w:rsid w:val="00C9160C"/>
    <w:rsid w:val="00D64B03"/>
    <w:rsid w:val="00DB05DC"/>
    <w:rsid w:val="00DC2405"/>
    <w:rsid w:val="00E625AB"/>
    <w:rsid w:val="00EB4031"/>
    <w:rsid w:val="00EC0867"/>
    <w:rsid w:val="00EC2DD1"/>
    <w:rsid w:val="00F40F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731E"/>
  <w15:chartTrackingRefBased/>
  <w15:docId w15:val="{B6BB971E-4005-4DBB-A40A-8C37468C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D6CCD"/>
    <w:pPr>
      <w:keepNext/>
      <w:numPr>
        <w:numId w:val="1"/>
      </w:numPr>
      <w:spacing w:before="240" w:after="60"/>
      <w:outlineLvl w:val="0"/>
    </w:pPr>
    <w:rPr>
      <w:rFonts w:ascii="Arial" w:eastAsia="MS Gothic" w:hAnsi="Arial"/>
      <w:b/>
      <w:bCs/>
      <w:color w:val="2F5496" w:themeColor="accent1" w:themeShade="BF"/>
      <w:kern w:val="32"/>
      <w:sz w:val="28"/>
      <w:szCs w:val="32"/>
      <w:lang w:val="en-US"/>
    </w:rPr>
  </w:style>
  <w:style w:type="paragraph" w:styleId="Heading2">
    <w:name w:val="heading 2"/>
    <w:basedOn w:val="Normal"/>
    <w:next w:val="Normal"/>
    <w:link w:val="Heading2Char"/>
    <w:autoRedefine/>
    <w:uiPriority w:val="9"/>
    <w:qFormat/>
    <w:rsid w:val="006D6CCD"/>
    <w:pPr>
      <w:keepNext/>
      <w:numPr>
        <w:ilvl w:val="1"/>
        <w:numId w:val="1"/>
      </w:numPr>
      <w:spacing w:before="240" w:after="60"/>
      <w:outlineLvl w:val="1"/>
    </w:pPr>
    <w:rPr>
      <w:rFonts w:ascii="Arial" w:eastAsia="MS Gothic" w:hAnsi="Arial"/>
      <w:b/>
      <w:bCs/>
      <w:i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qFormat/>
    <w:rsid w:val="008B3665"/>
    <w:rPr>
      <w:rFonts w:ascii="Cambria" w:hAnsi="Cambria" w:cs="Times New Roman"/>
      <w:b w:val="0"/>
      <w:bCs w:val="0"/>
      <w:color w:val="auto"/>
    </w:rPr>
  </w:style>
  <w:style w:type="character" w:customStyle="1" w:styleId="Heading1Char">
    <w:name w:val="Heading 1 Char"/>
    <w:link w:val="Heading1"/>
    <w:uiPriority w:val="9"/>
    <w:rsid w:val="006D6CCD"/>
    <w:rPr>
      <w:rFonts w:ascii="Arial" w:eastAsia="MS Gothic" w:hAnsi="Arial"/>
      <w:b/>
      <w:bCs/>
      <w:color w:val="2F5496" w:themeColor="accent1" w:themeShade="BF"/>
      <w:kern w:val="32"/>
      <w:sz w:val="28"/>
      <w:szCs w:val="32"/>
      <w:lang w:val="en-US"/>
    </w:rPr>
  </w:style>
  <w:style w:type="character" w:customStyle="1" w:styleId="Heading2Char">
    <w:name w:val="Heading 2 Char"/>
    <w:link w:val="Heading2"/>
    <w:uiPriority w:val="9"/>
    <w:rsid w:val="006D6CCD"/>
    <w:rPr>
      <w:rFonts w:ascii="Arial" w:eastAsia="MS Gothic" w:hAnsi="Arial"/>
      <w:b/>
      <w:bCs/>
      <w:iCs/>
      <w:color w:val="2F5496" w:themeColor="accent1" w:themeShade="BF"/>
      <w:sz w:val="28"/>
      <w:szCs w:val="28"/>
      <w:lang w:val="en-US"/>
    </w:rPr>
  </w:style>
  <w:style w:type="paragraph" w:styleId="Header">
    <w:name w:val="header"/>
    <w:basedOn w:val="Normal"/>
    <w:link w:val="HeaderChar"/>
    <w:uiPriority w:val="99"/>
    <w:unhideWhenUsed/>
    <w:rsid w:val="00E625AB"/>
    <w:pPr>
      <w:tabs>
        <w:tab w:val="center" w:pos="4680"/>
        <w:tab w:val="right" w:pos="9360"/>
      </w:tabs>
    </w:pPr>
  </w:style>
  <w:style w:type="character" w:customStyle="1" w:styleId="HeaderChar">
    <w:name w:val="Header Char"/>
    <w:basedOn w:val="DefaultParagraphFont"/>
    <w:link w:val="Header"/>
    <w:uiPriority w:val="99"/>
    <w:rsid w:val="00E625AB"/>
  </w:style>
  <w:style w:type="paragraph" w:styleId="Footer">
    <w:name w:val="footer"/>
    <w:basedOn w:val="Normal"/>
    <w:link w:val="FooterChar"/>
    <w:uiPriority w:val="99"/>
    <w:unhideWhenUsed/>
    <w:rsid w:val="00E625AB"/>
    <w:pPr>
      <w:tabs>
        <w:tab w:val="center" w:pos="4680"/>
        <w:tab w:val="right" w:pos="9360"/>
      </w:tabs>
    </w:pPr>
  </w:style>
  <w:style w:type="character" w:customStyle="1" w:styleId="FooterChar">
    <w:name w:val="Footer Char"/>
    <w:basedOn w:val="DefaultParagraphFont"/>
    <w:link w:val="Footer"/>
    <w:uiPriority w:val="99"/>
    <w:rsid w:val="00E625AB"/>
  </w:style>
  <w:style w:type="character" w:styleId="Hyperlink">
    <w:name w:val="Hyperlink"/>
    <w:basedOn w:val="DefaultParagraphFont"/>
    <w:uiPriority w:val="99"/>
    <w:semiHidden/>
    <w:unhideWhenUsed/>
    <w:rsid w:val="00E625AB"/>
    <w:rPr>
      <w:color w:val="0000FF"/>
      <w:u w:val="single"/>
    </w:rPr>
  </w:style>
  <w:style w:type="character" w:customStyle="1" w:styleId="apple-converted-space">
    <w:name w:val="apple-converted-space"/>
    <w:basedOn w:val="DefaultParagraphFont"/>
    <w:rsid w:val="00E6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964712">
      <w:bodyDiv w:val="1"/>
      <w:marLeft w:val="0"/>
      <w:marRight w:val="0"/>
      <w:marTop w:val="0"/>
      <w:marBottom w:val="0"/>
      <w:divBdr>
        <w:top w:val="none" w:sz="0" w:space="0" w:color="auto"/>
        <w:left w:val="none" w:sz="0" w:space="0" w:color="auto"/>
        <w:bottom w:val="none" w:sz="0" w:space="0" w:color="auto"/>
        <w:right w:val="none" w:sz="0" w:space="0" w:color="auto"/>
      </w:divBdr>
      <w:divsChild>
        <w:div w:id="131405693">
          <w:marLeft w:val="0"/>
          <w:marRight w:val="0"/>
          <w:marTop w:val="0"/>
          <w:marBottom w:val="0"/>
          <w:divBdr>
            <w:top w:val="none" w:sz="0" w:space="0" w:color="auto"/>
            <w:left w:val="none" w:sz="0" w:space="0" w:color="auto"/>
            <w:bottom w:val="none" w:sz="0" w:space="0" w:color="auto"/>
            <w:right w:val="none" w:sz="0" w:space="0" w:color="auto"/>
          </w:divBdr>
        </w:div>
        <w:div w:id="220597568">
          <w:marLeft w:val="0"/>
          <w:marRight w:val="0"/>
          <w:marTop w:val="0"/>
          <w:marBottom w:val="0"/>
          <w:divBdr>
            <w:top w:val="none" w:sz="0" w:space="0" w:color="auto"/>
            <w:left w:val="none" w:sz="0" w:space="0" w:color="auto"/>
            <w:bottom w:val="none" w:sz="0" w:space="0" w:color="auto"/>
            <w:right w:val="none" w:sz="0" w:space="0" w:color="auto"/>
          </w:divBdr>
        </w:div>
        <w:div w:id="270743769">
          <w:marLeft w:val="0"/>
          <w:marRight w:val="0"/>
          <w:marTop w:val="0"/>
          <w:marBottom w:val="0"/>
          <w:divBdr>
            <w:top w:val="none" w:sz="0" w:space="0" w:color="auto"/>
            <w:left w:val="none" w:sz="0" w:space="0" w:color="auto"/>
            <w:bottom w:val="none" w:sz="0" w:space="0" w:color="auto"/>
            <w:right w:val="none" w:sz="0" w:space="0" w:color="auto"/>
          </w:divBdr>
        </w:div>
        <w:div w:id="316106711">
          <w:marLeft w:val="0"/>
          <w:marRight w:val="0"/>
          <w:marTop w:val="0"/>
          <w:marBottom w:val="0"/>
          <w:divBdr>
            <w:top w:val="none" w:sz="0" w:space="0" w:color="auto"/>
            <w:left w:val="none" w:sz="0" w:space="0" w:color="auto"/>
            <w:bottom w:val="none" w:sz="0" w:space="0" w:color="auto"/>
            <w:right w:val="none" w:sz="0" w:space="0" w:color="auto"/>
          </w:divBdr>
        </w:div>
        <w:div w:id="515928103">
          <w:marLeft w:val="0"/>
          <w:marRight w:val="0"/>
          <w:marTop w:val="0"/>
          <w:marBottom w:val="0"/>
          <w:divBdr>
            <w:top w:val="none" w:sz="0" w:space="0" w:color="auto"/>
            <w:left w:val="none" w:sz="0" w:space="0" w:color="auto"/>
            <w:bottom w:val="none" w:sz="0" w:space="0" w:color="auto"/>
            <w:right w:val="none" w:sz="0" w:space="0" w:color="auto"/>
          </w:divBdr>
        </w:div>
        <w:div w:id="595403672">
          <w:marLeft w:val="0"/>
          <w:marRight w:val="0"/>
          <w:marTop w:val="0"/>
          <w:marBottom w:val="0"/>
          <w:divBdr>
            <w:top w:val="none" w:sz="0" w:space="0" w:color="auto"/>
            <w:left w:val="none" w:sz="0" w:space="0" w:color="auto"/>
            <w:bottom w:val="none" w:sz="0" w:space="0" w:color="auto"/>
            <w:right w:val="none" w:sz="0" w:space="0" w:color="auto"/>
          </w:divBdr>
        </w:div>
        <w:div w:id="852376175">
          <w:marLeft w:val="0"/>
          <w:marRight w:val="0"/>
          <w:marTop w:val="0"/>
          <w:marBottom w:val="0"/>
          <w:divBdr>
            <w:top w:val="none" w:sz="0" w:space="0" w:color="auto"/>
            <w:left w:val="none" w:sz="0" w:space="0" w:color="auto"/>
            <w:bottom w:val="none" w:sz="0" w:space="0" w:color="auto"/>
            <w:right w:val="none" w:sz="0" w:space="0" w:color="auto"/>
          </w:divBdr>
        </w:div>
        <w:div w:id="867371010">
          <w:marLeft w:val="0"/>
          <w:marRight w:val="0"/>
          <w:marTop w:val="0"/>
          <w:marBottom w:val="0"/>
          <w:divBdr>
            <w:top w:val="none" w:sz="0" w:space="0" w:color="auto"/>
            <w:left w:val="none" w:sz="0" w:space="0" w:color="auto"/>
            <w:bottom w:val="none" w:sz="0" w:space="0" w:color="auto"/>
            <w:right w:val="none" w:sz="0" w:space="0" w:color="auto"/>
          </w:divBdr>
        </w:div>
        <w:div w:id="869337900">
          <w:marLeft w:val="0"/>
          <w:marRight w:val="0"/>
          <w:marTop w:val="0"/>
          <w:marBottom w:val="0"/>
          <w:divBdr>
            <w:top w:val="none" w:sz="0" w:space="0" w:color="auto"/>
            <w:left w:val="none" w:sz="0" w:space="0" w:color="auto"/>
            <w:bottom w:val="none" w:sz="0" w:space="0" w:color="auto"/>
            <w:right w:val="none" w:sz="0" w:space="0" w:color="auto"/>
          </w:divBdr>
        </w:div>
        <w:div w:id="881526022">
          <w:marLeft w:val="0"/>
          <w:marRight w:val="0"/>
          <w:marTop w:val="0"/>
          <w:marBottom w:val="0"/>
          <w:divBdr>
            <w:top w:val="none" w:sz="0" w:space="0" w:color="auto"/>
            <w:left w:val="none" w:sz="0" w:space="0" w:color="auto"/>
            <w:bottom w:val="none" w:sz="0" w:space="0" w:color="auto"/>
            <w:right w:val="none" w:sz="0" w:space="0" w:color="auto"/>
          </w:divBdr>
        </w:div>
        <w:div w:id="928778922">
          <w:marLeft w:val="0"/>
          <w:marRight w:val="0"/>
          <w:marTop w:val="0"/>
          <w:marBottom w:val="0"/>
          <w:divBdr>
            <w:top w:val="none" w:sz="0" w:space="0" w:color="auto"/>
            <w:left w:val="none" w:sz="0" w:space="0" w:color="auto"/>
            <w:bottom w:val="none" w:sz="0" w:space="0" w:color="auto"/>
            <w:right w:val="none" w:sz="0" w:space="0" w:color="auto"/>
          </w:divBdr>
        </w:div>
        <w:div w:id="946429643">
          <w:marLeft w:val="0"/>
          <w:marRight w:val="0"/>
          <w:marTop w:val="0"/>
          <w:marBottom w:val="0"/>
          <w:divBdr>
            <w:top w:val="none" w:sz="0" w:space="0" w:color="auto"/>
            <w:left w:val="none" w:sz="0" w:space="0" w:color="auto"/>
            <w:bottom w:val="none" w:sz="0" w:space="0" w:color="auto"/>
            <w:right w:val="none" w:sz="0" w:space="0" w:color="auto"/>
          </w:divBdr>
        </w:div>
        <w:div w:id="1151403115">
          <w:marLeft w:val="0"/>
          <w:marRight w:val="0"/>
          <w:marTop w:val="0"/>
          <w:marBottom w:val="0"/>
          <w:divBdr>
            <w:top w:val="none" w:sz="0" w:space="0" w:color="auto"/>
            <w:left w:val="none" w:sz="0" w:space="0" w:color="auto"/>
            <w:bottom w:val="none" w:sz="0" w:space="0" w:color="auto"/>
            <w:right w:val="none" w:sz="0" w:space="0" w:color="auto"/>
          </w:divBdr>
        </w:div>
        <w:div w:id="1169059351">
          <w:marLeft w:val="0"/>
          <w:marRight w:val="0"/>
          <w:marTop w:val="0"/>
          <w:marBottom w:val="0"/>
          <w:divBdr>
            <w:top w:val="none" w:sz="0" w:space="0" w:color="auto"/>
            <w:left w:val="none" w:sz="0" w:space="0" w:color="auto"/>
            <w:bottom w:val="none" w:sz="0" w:space="0" w:color="auto"/>
            <w:right w:val="none" w:sz="0" w:space="0" w:color="auto"/>
          </w:divBdr>
        </w:div>
        <w:div w:id="1286425102">
          <w:marLeft w:val="0"/>
          <w:marRight w:val="0"/>
          <w:marTop w:val="0"/>
          <w:marBottom w:val="0"/>
          <w:divBdr>
            <w:top w:val="none" w:sz="0" w:space="0" w:color="auto"/>
            <w:left w:val="none" w:sz="0" w:space="0" w:color="auto"/>
            <w:bottom w:val="none" w:sz="0" w:space="0" w:color="auto"/>
            <w:right w:val="none" w:sz="0" w:space="0" w:color="auto"/>
          </w:divBdr>
        </w:div>
        <w:div w:id="1323848627">
          <w:marLeft w:val="0"/>
          <w:marRight w:val="0"/>
          <w:marTop w:val="0"/>
          <w:marBottom w:val="0"/>
          <w:divBdr>
            <w:top w:val="none" w:sz="0" w:space="0" w:color="auto"/>
            <w:left w:val="none" w:sz="0" w:space="0" w:color="auto"/>
            <w:bottom w:val="none" w:sz="0" w:space="0" w:color="auto"/>
            <w:right w:val="none" w:sz="0" w:space="0" w:color="auto"/>
          </w:divBdr>
        </w:div>
        <w:div w:id="1327589495">
          <w:marLeft w:val="0"/>
          <w:marRight w:val="0"/>
          <w:marTop w:val="0"/>
          <w:marBottom w:val="0"/>
          <w:divBdr>
            <w:top w:val="none" w:sz="0" w:space="0" w:color="auto"/>
            <w:left w:val="none" w:sz="0" w:space="0" w:color="auto"/>
            <w:bottom w:val="none" w:sz="0" w:space="0" w:color="auto"/>
            <w:right w:val="none" w:sz="0" w:space="0" w:color="auto"/>
          </w:divBdr>
        </w:div>
        <w:div w:id="1493136621">
          <w:marLeft w:val="0"/>
          <w:marRight w:val="0"/>
          <w:marTop w:val="0"/>
          <w:marBottom w:val="0"/>
          <w:divBdr>
            <w:top w:val="none" w:sz="0" w:space="0" w:color="auto"/>
            <w:left w:val="none" w:sz="0" w:space="0" w:color="auto"/>
            <w:bottom w:val="none" w:sz="0" w:space="0" w:color="auto"/>
            <w:right w:val="none" w:sz="0" w:space="0" w:color="auto"/>
          </w:divBdr>
        </w:div>
        <w:div w:id="1564170232">
          <w:marLeft w:val="0"/>
          <w:marRight w:val="0"/>
          <w:marTop w:val="0"/>
          <w:marBottom w:val="0"/>
          <w:divBdr>
            <w:top w:val="none" w:sz="0" w:space="0" w:color="auto"/>
            <w:left w:val="none" w:sz="0" w:space="0" w:color="auto"/>
            <w:bottom w:val="none" w:sz="0" w:space="0" w:color="auto"/>
            <w:right w:val="none" w:sz="0" w:space="0" w:color="auto"/>
          </w:divBdr>
        </w:div>
        <w:div w:id="1798715714">
          <w:marLeft w:val="0"/>
          <w:marRight w:val="0"/>
          <w:marTop w:val="0"/>
          <w:marBottom w:val="0"/>
          <w:divBdr>
            <w:top w:val="none" w:sz="0" w:space="0" w:color="auto"/>
            <w:left w:val="none" w:sz="0" w:space="0" w:color="auto"/>
            <w:bottom w:val="none" w:sz="0" w:space="0" w:color="auto"/>
            <w:right w:val="none" w:sz="0" w:space="0" w:color="auto"/>
          </w:divBdr>
        </w:div>
        <w:div w:id="191019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9b03ac-5308-45bd-84de-dfea0935dcac" xsi:nil="true"/>
    <lcf76f155ced4ddcb4097134ff3c332f xmlns="ae1884a3-626b-404d-b75e-709bb95cfa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4D0E84CF8B047A75B7654AF4137A9" ma:contentTypeVersion="16" ma:contentTypeDescription="Create a new document." ma:contentTypeScope="" ma:versionID="c7d55bce5a24d2678221bc70717f3a6e">
  <xsd:schema xmlns:xsd="http://www.w3.org/2001/XMLSchema" xmlns:xs="http://www.w3.org/2001/XMLSchema" xmlns:p="http://schemas.microsoft.com/office/2006/metadata/properties" xmlns:ns2="ae1884a3-626b-404d-b75e-709bb95cfa9a" xmlns:ns3="4f9b03ac-5308-45bd-84de-dfea0935dcac" targetNamespace="http://schemas.microsoft.com/office/2006/metadata/properties" ma:root="true" ma:fieldsID="8540a82e2072d8866d6c8ea5cf89eb6d" ns2:_="" ns3:_="">
    <xsd:import namespace="ae1884a3-626b-404d-b75e-709bb95cfa9a"/>
    <xsd:import namespace="4f9b03ac-5308-45bd-84de-dfea0935dc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884a3-626b-404d-b75e-709bb95cf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9459ae-8277-4de3-8c6e-43e837f8a5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9b03ac-5308-45bd-84de-dfea0935d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72e03e-d4e0-441f-b3b0-520a8715a6d1}" ma:internalName="TaxCatchAll" ma:showField="CatchAllData" ma:web="4f9b03ac-5308-45bd-84de-dfea0935d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AD713-E06B-42A4-9162-4665A28317F5}">
  <ds:schemaRefs>
    <ds:schemaRef ds:uri="http://schemas.microsoft.com/sharepoint/v3/contenttype/forms"/>
  </ds:schemaRefs>
</ds:datastoreItem>
</file>

<file path=customXml/itemProps2.xml><?xml version="1.0" encoding="utf-8"?>
<ds:datastoreItem xmlns:ds="http://schemas.openxmlformats.org/officeDocument/2006/customXml" ds:itemID="{44990138-560A-4058-9B8F-AD3FE667DA54}">
  <ds:schemaRefs>
    <ds:schemaRef ds:uri="ae1884a3-626b-404d-b75e-709bb95cfa9a"/>
    <ds:schemaRef ds:uri="4f9b03ac-5308-45bd-84de-dfea0935dcac"/>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889A8CE-E3C5-474D-8D80-1980626AF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884a3-626b-404d-b75e-709bb95cfa9a"/>
    <ds:schemaRef ds:uri="4f9b03ac-5308-45bd-84de-dfea0935d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Buglass</dc:creator>
  <cp:keywords/>
  <dc:description/>
  <cp:lastModifiedBy>Janet Bremner</cp:lastModifiedBy>
  <cp:revision>2</cp:revision>
  <dcterms:created xsi:type="dcterms:W3CDTF">2024-11-29T11:30:00Z</dcterms:created>
  <dcterms:modified xsi:type="dcterms:W3CDTF">2024-11-29T11:30:00Z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0x010100A174D0E84CF8B047A75B7654AF4137A9</vt:lpwstr>
  </property>
</Properties>
</file>